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7D518B">
      <w:r>
        <w:rPr>
          <w:noProof/>
        </w:rPr>
        <w:drawing>
          <wp:inline distT="0" distB="0" distL="0" distR="0">
            <wp:extent cx="2229161" cy="704948"/>
            <wp:effectExtent l="0" t="0" r="0" b="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7E025E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9161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8B" w:rsidRDefault="007D518B" w:rsidP="007D518B">
      <w:pPr>
        <w:pStyle w:val="2"/>
        <w:spacing w:line="384" w:lineRule="atLeast"/>
        <w:jc w:val="center"/>
        <w:rPr>
          <w:rFonts w:ascii="Noto Sans TC" w:eastAsia="微軟正黑體" w:hAnsi="Noto Sans TC"/>
          <w:b w:val="0"/>
          <w:bCs w:val="0"/>
          <w:color w:val="222222"/>
          <w:spacing w:val="15"/>
          <w:sz w:val="39"/>
          <w:szCs w:val="39"/>
        </w:rPr>
      </w:pPr>
      <w:proofErr w:type="gramStart"/>
      <w:r>
        <w:rPr>
          <w:rFonts w:ascii="Noto Sans TC" w:eastAsia="微軟正黑體" w:hAnsi="Noto Sans TC"/>
          <w:b w:val="0"/>
          <w:bCs w:val="0"/>
          <w:color w:val="222222"/>
          <w:spacing w:val="15"/>
          <w:sz w:val="39"/>
          <w:szCs w:val="39"/>
        </w:rPr>
        <w:t>青銀共</w:t>
      </w:r>
      <w:proofErr w:type="gramEnd"/>
      <w:r>
        <w:rPr>
          <w:rFonts w:ascii="Noto Sans TC" w:eastAsia="微軟正黑體" w:hAnsi="Noto Sans TC"/>
          <w:b w:val="0"/>
          <w:bCs w:val="0"/>
          <w:color w:val="222222"/>
          <w:spacing w:val="15"/>
          <w:sz w:val="39"/>
          <w:szCs w:val="39"/>
        </w:rPr>
        <w:t>融綻放幸福樂章</w:t>
      </w:r>
      <w:r>
        <w:rPr>
          <w:rFonts w:ascii="Noto Sans TC" w:eastAsia="微軟正黑體" w:hAnsi="Noto Sans TC"/>
          <w:b w:val="0"/>
          <w:bCs w:val="0"/>
          <w:color w:val="222222"/>
          <w:spacing w:val="15"/>
          <w:sz w:val="39"/>
          <w:szCs w:val="39"/>
        </w:rPr>
        <w:t xml:space="preserve"> </w:t>
      </w:r>
      <w:proofErr w:type="gramStart"/>
      <w:r>
        <w:rPr>
          <w:rFonts w:ascii="Noto Sans TC" w:eastAsia="微軟正黑體" w:hAnsi="Noto Sans TC"/>
          <w:b w:val="0"/>
          <w:bCs w:val="0"/>
          <w:color w:val="222222"/>
          <w:spacing w:val="15"/>
          <w:sz w:val="39"/>
          <w:szCs w:val="39"/>
        </w:rPr>
        <w:t>輔英科大</w:t>
      </w:r>
      <w:proofErr w:type="gramEnd"/>
      <w:r>
        <w:rPr>
          <w:rFonts w:ascii="Noto Sans TC" w:eastAsia="微軟正黑體" w:hAnsi="Noto Sans TC"/>
          <w:b w:val="0"/>
          <w:bCs w:val="0"/>
          <w:color w:val="222222"/>
          <w:spacing w:val="15"/>
          <w:sz w:val="39"/>
          <w:szCs w:val="39"/>
        </w:rPr>
        <w:t>重陽敬老登場</w:t>
      </w:r>
      <w:r>
        <w:rPr>
          <w:rFonts w:ascii="Noto Sans TC" w:eastAsia="微軟正黑體" w:hAnsi="Noto Sans TC"/>
          <w:b w:val="0"/>
          <w:bCs w:val="0"/>
          <w:color w:val="222222"/>
          <w:spacing w:val="15"/>
          <w:sz w:val="39"/>
          <w:szCs w:val="39"/>
        </w:rPr>
        <w:t xml:space="preserve"> / </w:t>
      </w:r>
      <w:r>
        <w:rPr>
          <w:rFonts w:ascii="Noto Sans TC" w:eastAsia="微軟正黑體" w:hAnsi="Noto Sans TC"/>
          <w:b w:val="0"/>
          <w:bCs w:val="0"/>
          <w:color w:val="222222"/>
          <w:spacing w:val="15"/>
          <w:sz w:val="39"/>
          <w:szCs w:val="39"/>
        </w:rPr>
        <w:t>台銘新聞網</w:t>
      </w:r>
    </w:p>
    <w:p w:rsidR="007D518B" w:rsidRDefault="007D518B" w:rsidP="007D518B">
      <w:pPr>
        <w:pStyle w:val="pdate1"/>
        <w:spacing w:before="0" w:beforeAutospacing="0" w:after="0" w:afterAutospacing="0"/>
        <w:jc w:val="center"/>
        <w:rPr>
          <w:rFonts w:ascii="Roboto" w:eastAsia="微軟正黑體" w:hAnsi="Roboto"/>
          <w:color w:val="666666"/>
          <w:sz w:val="23"/>
          <w:szCs w:val="23"/>
        </w:rPr>
      </w:pPr>
      <w:r>
        <w:rPr>
          <w:rFonts w:ascii="Roboto" w:eastAsia="微軟正黑體" w:hAnsi="Roboto"/>
          <w:color w:val="666666"/>
          <w:sz w:val="23"/>
          <w:szCs w:val="23"/>
        </w:rPr>
        <w:t>2025/10/30 11:13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台銘新聞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 重陽節在輔英科技大學校園洋溢著濃濃的人情與青春氣息；「重陽敬老暨青春成年禮」系列活動，結合敬老儀式、成年禮、國際文化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週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、草地音樂會、時光市集與輔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英傳愛掃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街行動，從白天到夜晚熱鬧不歇，展現輔英人敬老懷恩與世代共融的溫馨氛圍。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校長林惠賢表示，九九重陽寓意「長久長壽、吉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上加吉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」，在邁入超高齡社會的時代，輔英以「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健康共好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實踐青銀共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榮的幸福校園。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lastRenderedPageBreak/>
        <w:t> 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翰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墨重陽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‧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敬茶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重頭戲「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韶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華印記」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成年禮於中正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堂登場，校長林惠賢親自擔任主禮人，帶領主管替滿18歲的學生完成「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始加禮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師長則披上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象徵純潔與責任的白、黃絲巾並贈有自省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己身意涵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之銅鏡祝福禮，儀式莊嚴感人。學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務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長陳冠位勉勵同學：「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韶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華是青春的象徵，印記是成長的見證。願你們珍惜青春、勇於承擔，成為社會的良善力量。」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lastRenderedPageBreak/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bookmarkStart w:id="0" w:name="_GoBack"/>
      <w:r>
        <w:rPr>
          <w:rFonts w:ascii="微軟正黑體" w:eastAsia="微軟正黑體" w:hAnsi="微軟正黑體"/>
          <w:noProof/>
          <w:color w:val="111111"/>
          <w:spacing w:val="15"/>
          <w:sz w:val="27"/>
          <w:szCs w:val="27"/>
        </w:rPr>
        <w:drawing>
          <wp:inline distT="0" distB="0" distL="0" distR="0">
            <wp:extent cx="5327403" cy="3076575"/>
            <wp:effectExtent l="0" t="0" r="6985" b="0"/>
            <wp:docPr id="30" name="圖片 30" descr="https://goodtimingnews.haha.tw/6/file6902d8fde0656.jpg?n1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goodtimingnews.haha.tw/6/file6902d8fde0656.jpg?n1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013" cy="308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同日下午舉辦的「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輔英傳愛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音樂會暨藝相逢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市集」則為青春夜色增添熱度，原young社、熱舞社、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熱音社與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高雄高商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熱音社輪番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上陣，人氣樂團「芒果醬」壓軸登場，引爆全場歡呼。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lastRenderedPageBreak/>
        <w:t>高齡全程照顧人才培育中心主任程紋貞指出，藉由學生與樂齡學員共同揮毫書法的互動，呈現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跨齡共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學的動人畫面，讓年輕世代理解陪伴與尊重的重要，也讓長輩重拾活力與自信。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準</w:t>
      </w:r>
      <w:proofErr w:type="gramEnd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7D518B" w:rsidRDefault="007D518B" w:rsidP="007D518B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7D518B" w:rsidRDefault="007D518B" w:rsidP="007D518B">
      <w:pPr>
        <w:rPr>
          <w:rFonts w:ascii="微軟正黑體" w:eastAsia="微軟正黑體" w:hAnsi="微軟正黑體" w:hint="eastAsia"/>
          <w:color w:val="000000"/>
          <w:sz w:val="21"/>
          <w:szCs w:val="21"/>
        </w:rPr>
      </w:pPr>
      <w:r>
        <w:rPr>
          <w:rFonts w:ascii="微軟正黑體" w:eastAsia="微軟正黑體" w:hAnsi="微軟正黑體"/>
          <w:noProof/>
          <w:color w:val="000000"/>
          <w:sz w:val="21"/>
          <w:szCs w:val="21"/>
        </w:rPr>
        <w:drawing>
          <wp:inline distT="0" distB="0" distL="0" distR="0">
            <wp:extent cx="5676900" cy="4257675"/>
            <wp:effectExtent l="0" t="0" r="0" b="9525"/>
            <wp:docPr id="29" name="圖片 29" descr="青銀共融綻放幸福樂章  輔英科大重陽敬老登場 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青銀共融綻放幸福樂章  輔英科大重陽敬老登場 / 台銘新聞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46191A" w:rsidRDefault="005A0BB9">
      <w:pPr>
        <w:rPr>
          <w:rFonts w:hint="eastAsia"/>
        </w:rPr>
      </w:pPr>
    </w:p>
    <w:sectPr w:rsidR="005A0BB9" w:rsidRPr="0046191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46191A"/>
    <w:rsid w:val="005A0BB9"/>
    <w:rsid w:val="005F4939"/>
    <w:rsid w:val="0069669F"/>
    <w:rsid w:val="007D518B"/>
    <w:rsid w:val="007F30A9"/>
    <w:rsid w:val="00871396"/>
    <w:rsid w:val="009C7281"/>
    <w:rsid w:val="00CE47E1"/>
    <w:rsid w:val="00DB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2025-12-17T02:20:00Z</dcterms:created>
  <dcterms:modified xsi:type="dcterms:W3CDTF">2025-12-17T02:21:00Z</dcterms:modified>
</cp:coreProperties>
</file>